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D9" w:rsidRPr="0011270E" w:rsidRDefault="00E532D9" w:rsidP="00E532D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Humanist521PL-Roman" w:hAnsi="Times New Roman"/>
          <w:b/>
          <w:color w:val="000000"/>
          <w:sz w:val="32"/>
          <w:szCs w:val="32"/>
          <w:u w:val="single"/>
        </w:rPr>
      </w:pPr>
      <w:r w:rsidRPr="0011270E">
        <w:rPr>
          <w:rFonts w:ascii="Times New Roman" w:eastAsia="Humanist521PL-Roman" w:hAnsi="Times New Roman"/>
          <w:b/>
          <w:color w:val="000000"/>
          <w:sz w:val="32"/>
          <w:szCs w:val="32"/>
          <w:u w:val="single"/>
        </w:rPr>
        <w:t>Wymagania edukacyjne z matematyki w klasie 4 szkoły podstawowej</w:t>
      </w:r>
    </w:p>
    <w:p w:rsidR="00E532D9" w:rsidRPr="00DD30E8" w:rsidRDefault="00E532D9" w:rsidP="00E532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/>
          <w:color w:val="000000"/>
        </w:rPr>
      </w:pPr>
    </w:p>
    <w:p w:rsidR="00E532D9" w:rsidRPr="00DD30E8" w:rsidRDefault="00E532D9" w:rsidP="00E53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W zakresie sprawności rachunkowej uczeń: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wykonuje proste działania pamięciowe na liczbach naturalnych,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zna i stosuje algorytmy działań pisemnych (oprócz dzielenia) oraz wykorzystuje te umiejętności w sytuacjach praktycznych,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wykonuje dzielenie z resztą liczb naturalnych,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stosuje wygodne dla niego sposoby ułatwiające obliczenia, w tym przemienność i łączność dodawania i mnożenia,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rozpoznaje liczby naturalne podzielne przez 2, 3, 5, 9, 10,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kwadraty i sześciany liczb naturalnych,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dodaje i odejmuje ułamki zwykłe o jednakowych mianownikach,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dodaje i odejmuje ułamki dziesiętne (w prostych przykładach),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stosuje reguły dotyczące kolejności wykonywania działań,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szacuje wyniki działań,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posługuje się kalkulatorem,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interpretuje liczby naturalne na osi liczbowej,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porównuje liczby naturalne,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mnoży ułamki zwykłe przez liczby naturalne,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wykonuje obliczenia związane z czasem oraz jednostkami masy i pieniędzy,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dokonuje prawidłowego wyboru modelu matematycznego w celu rozwiązania zadania tekstowego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(na poziomie elementarnym).</w:t>
      </w:r>
    </w:p>
    <w:p w:rsidR="00E532D9" w:rsidRPr="00DD30E8" w:rsidRDefault="00E532D9" w:rsidP="00E53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W zakresie wykorzystania i tworzenia informacji uczeń: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interpretuje i przetwarza informacje tekstowe, liczbowe, graficzne, w tabelach i na diagramach,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rozumie i interpretuje odpowiednie pojęcia matematyczne,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zna podstawową terminologię,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formułuje odpowiedzi i prawidłowo zapisuje wyniki.</w:t>
      </w:r>
    </w:p>
    <w:p w:rsidR="00E532D9" w:rsidRPr="00DD30E8" w:rsidRDefault="00E532D9" w:rsidP="00E53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W zakresie modelowania matematycznego uczeń: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dobiera odpowiedni model matematyczny do nieskomplikowanej sytuacji,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korzysta z prostych wzorów, w których występują oznaczenia literowe, zamienia wzór na formę słowną,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pola kwadratów i prostokątów przedstawionych na rysunkach oraz w sytuacjach praktycznych,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stosuje jednostki długości i ich zamianę,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przetwarza tekst zadania na działania arytmetyczne.</w:t>
      </w:r>
    </w:p>
    <w:p w:rsidR="00E532D9" w:rsidRPr="00DD30E8" w:rsidRDefault="00E532D9" w:rsidP="00E53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W zakresie kształcenia wyobraźni geometrycznej uczeń: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sprawnie posługuje się przyrządami matematycznymi, wykonując rysunki,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rozpoznaje i nazywa podstawowe figury geometryczne, w tym wielokąty,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rozpoznaje odcinki, proste prostopadłe i równoległe,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rozpoznaje i nazywa wielokąty oraz zna ich najważniejsze własności,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wskazuje wśród graniastosłupów prostopadłościany i sześciany.</w:t>
      </w:r>
    </w:p>
    <w:p w:rsidR="00E532D9" w:rsidRPr="00DD30E8" w:rsidRDefault="00E532D9" w:rsidP="00E53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W zakresie rozumowania i tworzenia strategii uczeń: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czyta ze zrozumieniem prosty tekst zawierający informacje liczbowe,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odczytuje dane ilościowe przedstawione w różny sposób (tabele, rysunki, mapy, diagramy),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dostrzega zależności matematyczne w otaczającym świecie,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ustala kolejność czynności (w tym obliczeń) prowadzących do rozwiązania problemu,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dostrzega zależności między podanymi informacjami,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dzieli rozwiązanie zadania na etapy, stosując własne, poprawne, wygodne dla niego strategie rozwiązania,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 rozwiązania zadań osadzonych w kontekście praktycznym stosuje zdobytą wiedzę z zakresu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arytmetyki i geometrii, nabyte umiejętności rachunkowe oraz własne poprawne metody,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weryfikuje wynik zadania tekstowego, oceniając sensowność rozwiązania.</w:t>
      </w:r>
    </w:p>
    <w:p w:rsidR="00E532D9" w:rsidRPr="00DD30E8" w:rsidRDefault="00E532D9" w:rsidP="00E53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lastRenderedPageBreak/>
        <w:t>W zakresie praktycznego zastosowania matematyki uczeń: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dokonuje właściwego wyboru metod rozwiązywania problemów,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wykonuje proste obliczenia zegarowe na godzinach, minutach i sekundach,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wykonuje proste obliczenia kalendarzowe dotyczące dni, tygodni, miesięcy, lat.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32D9" w:rsidRPr="00DD30E8" w:rsidRDefault="00E532D9" w:rsidP="00E532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Wymagania na poszczególne oceny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/>
          <w:color w:val="000000"/>
        </w:rPr>
      </w:pP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 xml:space="preserve">a)  </w:t>
      </w:r>
      <w:r w:rsidRPr="00DD30E8">
        <w:rPr>
          <w:rFonts w:ascii="Times New Roman" w:hAnsi="Times New Roman"/>
          <w:b/>
          <w:bCs/>
          <w:color w:val="000000"/>
        </w:rPr>
        <w:t xml:space="preserve">Wymagania konieczne </w:t>
      </w:r>
      <w:r w:rsidRPr="00DD30E8">
        <w:rPr>
          <w:rFonts w:ascii="Times New Roman" w:hAnsi="Times New Roman"/>
          <w:color w:val="000000"/>
        </w:rPr>
        <w:t>(na ocenę dopuszczającą)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Uczeń: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dodaje liczby bez przekraczania progu dziesiątkowego,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odejmuje liczby w zakresie 100 bez przekraczania progu dziesiątkowego,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mnoży liczby jednocyfrowe,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odczytuje współrzędne punktów zaznaczonych na osi liczbowej (proste przypadki),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elementarne zadania tekstowe z zastosowaniem dodawania, odejmowania, mnożenia,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zamienia jednostki czasu (godziny na minuty, minuty na sekundy, kwadranse na minuty, godziny na kwadranse),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zapisuje słownie godziny przedstawione na zegarze,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upływ czasu, np. od 12.30 do 12.48,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podaje czas trwania roku zwykłego i roku przestępnego (liczbę dni),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spośród podanych liczb wybiera liczby podzielne przez 10, przez 5, przez 2,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przedstawia drugą i trzecią potęgę za pomocą iloczynu takich samych czynników,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wartości dwudziałaniowych wyrażeń arytmetycznych,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 xml:space="preserve">• odczytuje i zapisuje słownie liczby zapisane cyframi (w zakresie 1 000 </w:t>
      </w:r>
      <w:proofErr w:type="spellStart"/>
      <w:r w:rsidRPr="00DD30E8">
        <w:rPr>
          <w:rFonts w:ascii="Times New Roman" w:hAnsi="Times New Roman"/>
          <w:color w:val="000000"/>
        </w:rPr>
        <w:t>000</w:t>
      </w:r>
      <w:proofErr w:type="spellEnd"/>
      <w:r w:rsidRPr="00DD30E8">
        <w:rPr>
          <w:rFonts w:ascii="Times New Roman" w:hAnsi="Times New Roman"/>
          <w:color w:val="000000"/>
        </w:rPr>
        <w:t>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 xml:space="preserve">• zapisuje cyframi liczby podane słowami (w zakresie 1 000 </w:t>
      </w:r>
      <w:proofErr w:type="spellStart"/>
      <w:r w:rsidRPr="00DD30E8">
        <w:rPr>
          <w:rFonts w:ascii="Times New Roman" w:hAnsi="Times New Roman"/>
          <w:color w:val="000000"/>
        </w:rPr>
        <w:t>000</w:t>
      </w:r>
      <w:proofErr w:type="spellEnd"/>
      <w:r w:rsidRPr="00DD30E8">
        <w:rPr>
          <w:rFonts w:ascii="Times New Roman" w:hAnsi="Times New Roman"/>
          <w:color w:val="000000"/>
        </w:rPr>
        <w:t>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mnoży i dzieli liczby zakończone zerami przez liczby jednocyfrowe,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szacuje wynik dodawania dwóch liczb dwu- lub trzycyfrowych,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dodaje i odejmuje pisemnie liczby z przekraczaniem kolejnych progów dziesiątkowych,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mnoży pisemnie liczbę wielocyfrową przez liczbę jednocyfrową,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elementarne zadania tekstowe z zastosowaniem dodawania i odejmowania pisemnego,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elementarne zadania tekstowe z zastosowaniem mnożenia liczby wielocyfrowej przez liczbę jednocyfrową,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rozpoznaje podstawowe figury geometryczne: punkt, odcinek, prostą,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wskazuje punkty należące do odcinka i do prostej,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wskazuje na rysunku proste i odcinki prostopadłe oraz równoległe,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rysuje odcinek o podanej długości,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rozróżnia wśród czworokątów prostokąty i kwadraty,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rysuje prostokąty, których wymiary są wyrażone taką samą jednostką,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rysuje kwadraty o podanych wymiarach,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rysuje przekątne prostokątów,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wyróżnia wśród innych figur wielokąty i podaje ich nazwy,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wymienia różne jednostki długości,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obwód wielokąta, którego długości boków są wyrażone taką samą jednostką,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wybiera spośród podanych figur te, które mają oś symetrii,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wskazuje środek, promień i średnicę koła i okręgu,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rysuje okrąg i koło o danym promieniu i o danej średnicy,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 xml:space="preserve">• rysuje odcinek o podanej długości w podanej skali, 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wskazuje i nazywa: licznik, mianownik, kreskę ułamkową,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odczytuje i zapisuje ułamki zwykłe (słownie i cyframi),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porównuje ułamki zwykłe o jednakowych mianownikach,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przedstawia ułamek właściwy w postaci ilorazu,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zapisuje iloraz w postaci ułamka zwykłego,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rozszerza i skraca ułamek zwykły przez podaną liczbę,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lastRenderedPageBreak/>
        <w:t>• dodaje i odejmuje ułamki zwykłe o jednakowych mianownikach bez przekraczania jedności,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odczytuje i zapisuje ułamek dziesiętny,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dodaje i odejmuje ułamki dziesiętne sposobem pisemnym,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mierzy i porównuje pola figur za pomocą kwadratów jednostkowych,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wymienia podstawowe jednostki pola,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wskazuje przedmioty, które mają kształt: prostopadłościanu, sześcianu, graniastosłupa, walca, stożka, kuli,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wymienia podstawowe jednostki objętości.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 xml:space="preserve">b)  </w:t>
      </w:r>
      <w:r w:rsidRPr="00DD30E8">
        <w:rPr>
          <w:rFonts w:ascii="Times New Roman" w:hAnsi="Times New Roman"/>
          <w:b/>
          <w:bCs/>
          <w:color w:val="000000"/>
        </w:rPr>
        <w:t xml:space="preserve">Wymagania podstawowe </w:t>
      </w:r>
      <w:r w:rsidRPr="00DD30E8">
        <w:rPr>
          <w:rFonts w:ascii="Times New Roman" w:hAnsi="Times New Roman"/>
          <w:color w:val="000000"/>
        </w:rPr>
        <w:t>(na ocenę dostateczną) obejmują wiadomości stosunkowo łatwe do opanowania, przydatne w życiu codziennym, bez których nie jest możliwe kontynuowanie dalszej nauki.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Uczeń (oprócz spełnienia wymagań koniecznych):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zaznacza podane liczby naturalne na osi liczbowej,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dodaje i odejmuje liczby w zakresie 100 z przekraczaniem progu dziesiątkowego,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stosuje prawa łączności i przemienności dodawania,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składnik, gdy jest podana suma i drugi składnik (w zakresie 100),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odjemną, gdy jest podany odjemnik i różnica (w zakresie 100),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odjemnik, gdy jest podana odjemna i różnica (w zakresie 100),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jeden czynnik, gdy dany jest drugi czynnik i iloczyn (w zakresie 100),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dzielną, gdy dane są dzielnik i iloraz (w zakresie 100),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dzielnik, gdy dane są dzielna i iloraz (w zakresie 100),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wymienia dzielniki danej liczby dwucyfrowej,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wykonuje dzielenie z resztą (w zakresie 100),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elementarne zadania tekstowe z zastosowaniem dzielenia lub dzielenia z resztą,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dzieli liczbę dwucyfrową przez liczbę jednocyfrową (w zakresie 100),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upływ czasu, np. od 14.29 do 15.25,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elementarne zadania tekstowe z wykorzystaniem obliczeń kalendarzowych i zegarowych,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przypisuje podany rok do odpowiedniego stulecia,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kwadrat i sześcian liczby naturalnej,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zapisuje iloczyn takich samych dwóch lub trzech czynników za pomocą potęgi,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podaje przykłady liczb podzielnych przez 10, przez 5, przez 2,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wybiera spośród podanych liczb liczby podzielne przez 9, przez 3,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odczytuje i zapisuje słownie liczby zapisane cyframi,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zapisuje cyframi liczby podane słowami, zapisuje słownie i cyframi kwoty złożone z banknotów i monet o podanych nominałach,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mnoży i dzieli liczby z zerami na końcu,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wartości trójdziałaniowych wyrażeń arytmetycznych,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szacuje wynik odejmowania dwóch liczb (dwucyfrowych, trzycyfrowych),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mnoży pisemnie przez liczby dwucyfrowe,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mnoży pisemnie liczby zakończone zerami,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dzieli pisemnie liczby wielocyfrowe przez liczby jednocyfrowe,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sprawdza poprawność wykonanych działań,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rysuje prostą równoległą i prostą prostopadłą do danej prostej,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elementarne zadania z wykorzystaniem własności boków i kątów prostokąta i kwadratu,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podaje liczbę przekątnych w wielokącie,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zamienia jednostki długości, np. metry na centymetry, centymetry na milimetry,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rysuje osie symetrii figury,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podaje zależność między promieniem a średnicą koła i okręgu,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wymiary figur geometrycznych i obiektów w skali wyrażonej niewielkimi liczbami naturalnymi,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w prostych przypadkach rzeczywistą odległość na podstawie mapy ze skalą mianowaną,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zamienia ułamki niewłaściwe na liczby mieszane,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zamienia liczby mieszane na ułamki niewłaściwe,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lastRenderedPageBreak/>
        <w:t>• dodaje ułamki zwykłe do całości,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odejmuje ułamki zwykłe od całości,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elementarne zadania tekstowe z zastosowaniem dodawania i z zastosowaniem odejmowania ułamków zwykłych o jednakowych mianownikach,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mnoży ułamek zwykły przez liczbę naturalną bez przekraczania jedności,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porównuje ułamki dziesiętne,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mnoży i dzieli ułamki dziesiętne przez 10, 100, 1000,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zamienia ułamek dziesiętny na ułamek zwykły, a ułamek zwykły na ułamek dziesiętny,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elementarne zadania tekstowe z zastosowaniem dodawania i odejmowania ułamków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dziesiętnych,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elementarne zadania tekstowe z zastosowaniem mnożenia i dzielenia ułamków dziesiętnych przez 10, 100, 1000,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pole prostokąta i kwadratu, których wymiary są wyrażone tą samą jednostką,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elementarne zadania tekstowe z zastosowaniem obliczania pola i obwodu prostokąta,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opisuje prostopadłościan i sześcian, wskazując wierzchołki, krawędzie, ściany,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opisuje graniastosłup, wskazując ściany boczne, podstawy, krawędzie, wierzchołki,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mierzy objętość sześcianu sześcianem jednostkowym.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 xml:space="preserve">c)  </w:t>
      </w:r>
      <w:r w:rsidRPr="00DD30E8">
        <w:rPr>
          <w:rFonts w:ascii="Times New Roman" w:hAnsi="Times New Roman"/>
          <w:b/>
          <w:bCs/>
          <w:color w:val="000000"/>
        </w:rPr>
        <w:t xml:space="preserve">Wymagania rozszerzające </w:t>
      </w:r>
      <w:r w:rsidRPr="00DD30E8">
        <w:rPr>
          <w:rFonts w:ascii="Times New Roman" w:hAnsi="Times New Roman"/>
          <w:color w:val="000000"/>
        </w:rPr>
        <w:t>(na o cenę dobrą) obejmują wiadomości i umiejętności o średnim stopniu trudności, które są przydatne na kolejnych poziomach kształcenia.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Uczeń (oprócz spełnienia wymagań koniecznych i podstawowych):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dodaje i odejmuje w pamięci liczby naturalne z przekraczaniem progu dziesiątkowego,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mnoży w pamięci liczby jednocyfrowe przez liczby dwucyfrowe (w zakresie 100),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zadania z wykorzystaniem mnożenia i dzielenia,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wykonuje obliczenia zegarowe i kalendarzowe,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zadania z zastosowaniem cech podzielności przez 10, przez 5, przez 2,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wartości wielodziałaniowych wyrażeń arytmetycznych,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zapisuje i odczytuje liczby wielocyfrowe, w których kilkakrotnie występuje cyfra zero,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typowe zadania tekstowe z zastosowaniem mnożenia i dzielenia liczb zakończonych zerami,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mnoży pisemnie liczby wielocyfrowe,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korzysta z obliczeń pisemnych do wyznaczenia odjemnej, gdy są podane odjemnik i różnica,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korzysta z obliczeń pisemnych do wyznaczenia odjemnika, gdy są podane odjemna i różnica,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typowe zadania tekstowe z zastosowaniem dodawania, odejmowania i mnożenia przez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liczby jednocyfrowe sposobem pisemnym,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rysuje odcinek równoległy i odcinek prostopadły do danego odcinka,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wymienia własności boków i kątów prostokąta i kwadratu,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rysuje wielokąty spełniające określone warunki,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długość boku prostokąta przy danym obwodzie i drugim boku,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rysuje figurę mającą dwie osie symetrii,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rzeczywiste wymiary obiektów, znając ich wymiary w podanej skali,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zaznacza na osi liczbowej ułamki zwykłe i dziesiętne,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dodaje lub odejmuje liczby mieszane o takich samych mianownikach,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porównuje ułamki zwykłe o takich samych licznikach,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zadania, wykorzystując rozszerzanie i skracanie ułamków zwykłych,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zadania z zastosowaniem dodawania i odejmowania ułamków zwykłych o jednakowych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mianownikach oraz mnożenia ułamków zwykłych przez liczby naturalne,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zamienia liczby mieszane na ułamki dziesiętne,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porządkuje ułamki dziesiętne według podanych kryteriów,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zadania z zastosowaniem dodawania i odejmowania ułamków dziesiętnych,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zadania z zastosowaniem mnożenia i dzielenia ułamków dziesiętnych przez 10, 100, 1000,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zamienia jednostki długości i masy z wykorzystaniem ułamków dziesiętnych,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pole prostokąta, którego wymiary podano w różnych jednostkach,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szacuje wymiary oraz pole powierzchni określonych obiektów,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lastRenderedPageBreak/>
        <w:t xml:space="preserve">• rysuje figurę o danym polu, 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rysuje rzut sześcianu.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 xml:space="preserve">d)  </w:t>
      </w:r>
      <w:r w:rsidRPr="00DD30E8">
        <w:rPr>
          <w:rFonts w:ascii="Times New Roman" w:hAnsi="Times New Roman"/>
          <w:b/>
          <w:bCs/>
          <w:color w:val="000000"/>
        </w:rPr>
        <w:t xml:space="preserve">Wymagania dopełniające </w:t>
      </w:r>
      <w:r w:rsidRPr="00DD30E8">
        <w:rPr>
          <w:rFonts w:ascii="Times New Roman" w:hAnsi="Times New Roman"/>
          <w:color w:val="000000"/>
        </w:rPr>
        <w:t>(na ocenę bardzo dobrą) obejmują wiadomości i umiejętności złożone, o wyższym stopniu trudności, wykorzystywane do rozwiązywania zadań problemowych.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Uczeń (oprócz spełnienia wymagań koniecznych, podstawowych i rozszerzających):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ustala jednostkę na osi liczbowej na podstawie podanych współrzędnych punktów,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nietypowe zadania tekstowe,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wyznacza liczbę naturalną, znając jej kwadrat, np. 25, 49,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wartość wielodziałaniowego wyrażenia arytmetycznego, również z zastosowaniem działań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pisemnych,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stosuje cechy podzielności przy wyszukiwaniu liczb spełniających dany warunek,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zadania z zastosowaniem cech podzielności przez 9 i przez 3,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nietypowe zadania tekstowe z zastosowaniem mnożenia i dzielenia liczb zakończonych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zerami,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nietypowe zadania tekstowe z wykorzystaniem własności wielokątów, koła i okręgu,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rysuje figurę symetryczną z zadanymi osiami symetrii,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dobiera skalę do narysowanych przedmiotów,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wyznacza rzeczywistą odległość między obiektami na planie i na mapie, posługując się skalą mianowaną i liczbową,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porównuje liczby mieszane z ułamkami niewłaściwymi,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doprowadza ułamki do postaci nieskracalnej,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zamienia liczby mieszane na ułamki dziesiętne metodą rozszerzania,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zadania tekstowe z zastosowaniem zamiany ułamków,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oblicza odjemnik, gdy różnica i odjemna są podane w postaci ułamków dziesiętnych,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 xml:space="preserve">• oblicza obwód kwadratu przy danym polu, 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zadania tekstowe wymagające obliczenia pola kwadratu lub prostokąta,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rysuje rzut prostopadłościanu i graniastosłupa,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określa objętość prostopadłościanu za pomocą sześcianów jednostkowych,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rozwiązuje zadania tekstowe wymagające wyznaczenia objętości brył zbudowanych z sześcianów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jednostkowych,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porównuje własności graniastosłupa z własnościami ostrosłupa.</w:t>
      </w:r>
    </w:p>
    <w:p w:rsidR="00E532D9" w:rsidRPr="00DD30E8" w:rsidRDefault="00E532D9" w:rsidP="00E532D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DD30E8">
        <w:rPr>
          <w:rFonts w:ascii="Times New Roman" w:hAnsi="Times New Roman"/>
          <w:color w:val="000000"/>
        </w:rPr>
        <w:t xml:space="preserve">e)  </w:t>
      </w:r>
      <w:r w:rsidRPr="00DD30E8">
        <w:rPr>
          <w:rFonts w:ascii="Times New Roman" w:hAnsi="Times New Roman"/>
          <w:b/>
          <w:bCs/>
          <w:color w:val="000000"/>
        </w:rPr>
        <w:t xml:space="preserve">Wymagania wykraczające </w:t>
      </w:r>
      <w:r w:rsidRPr="00DD30E8">
        <w:rPr>
          <w:rFonts w:ascii="Times New Roman" w:hAnsi="Times New Roman"/>
          <w:color w:val="000000"/>
        </w:rPr>
        <w:t>(na ocenę celującą) – stosowanie znanych wiadomości i umiejętności w sytuacjach trudnych, nietypowych, złożonych</w:t>
      </w:r>
      <w:r>
        <w:rPr>
          <w:rFonts w:ascii="Times New Roman" w:hAnsi="Times New Roman"/>
          <w:color w:val="000000"/>
        </w:rPr>
        <w:t xml:space="preserve"> np. podczas konkursów.</w:t>
      </w:r>
    </w:p>
    <w:p w:rsidR="00E532D9" w:rsidRPr="00DD30E8" w:rsidRDefault="00E532D9" w:rsidP="00E532D9">
      <w:pPr>
        <w:rPr>
          <w:rFonts w:ascii="Times New Roman" w:hAnsi="Times New Roman"/>
        </w:rPr>
      </w:pPr>
    </w:p>
    <w:p w:rsidR="009F5A68" w:rsidRDefault="009F5A68"/>
    <w:sectPr w:rsidR="009F5A68" w:rsidSect="009F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7A1"/>
    <w:multiLevelType w:val="hybridMultilevel"/>
    <w:tmpl w:val="24C4F596"/>
    <w:lvl w:ilvl="0" w:tplc="312A7E4A">
      <w:start w:val="1"/>
      <w:numFmt w:val="upperRoman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D5DD1"/>
    <w:multiLevelType w:val="hybridMultilevel"/>
    <w:tmpl w:val="844E40BE"/>
    <w:lvl w:ilvl="0" w:tplc="CC5A1EA2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2D9"/>
    <w:rsid w:val="009F5A68"/>
    <w:rsid w:val="00E5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2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2151</Words>
  <Characters>12911</Characters>
  <Application>Microsoft Office Word</Application>
  <DocSecurity>0</DocSecurity>
  <Lines>107</Lines>
  <Paragraphs>30</Paragraphs>
  <ScaleCrop>false</ScaleCrop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2015-11-17T17:25:00Z</dcterms:created>
  <dcterms:modified xsi:type="dcterms:W3CDTF">2015-11-17T17:26:00Z</dcterms:modified>
</cp:coreProperties>
</file>